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4D" w:rsidRDefault="0006674D" w:rsidP="0006674D">
      <w:pPr>
        <w:rPr>
          <w:rFonts w:cstheme="minorHAnsi"/>
        </w:rPr>
      </w:pPr>
      <w:bookmarkStart w:id="0" w:name="_GoBack"/>
      <w:r>
        <w:rPr>
          <w:rFonts w:cstheme="minorHAnsi"/>
          <w:b/>
        </w:rPr>
        <w:t>FOR IMMEDIATE RELEASE</w:t>
      </w:r>
      <w:r>
        <w:rPr>
          <w:rFonts w:cstheme="minorHAnsi"/>
          <w:b/>
        </w:rPr>
        <w:br/>
      </w:r>
      <w:r w:rsidR="003D2F7B">
        <w:rPr>
          <w:rFonts w:cstheme="minorHAnsi"/>
        </w:rPr>
        <w:t>September 6, 2019</w:t>
      </w:r>
    </w:p>
    <w:p w:rsidR="0006674D" w:rsidRDefault="0006674D" w:rsidP="0006674D">
      <w:pPr>
        <w:rPr>
          <w:rFonts w:cstheme="minorHAnsi"/>
          <w:u w:val="single"/>
        </w:rPr>
      </w:pPr>
      <w:r>
        <w:rPr>
          <w:rFonts w:cstheme="minorHAnsi"/>
          <w:b/>
        </w:rPr>
        <w:t>CONTACT:</w:t>
      </w:r>
      <w:r>
        <w:rPr>
          <w:rFonts w:cstheme="minorHAnsi"/>
          <w:b/>
        </w:rPr>
        <w:br/>
      </w:r>
      <w:r>
        <w:rPr>
          <w:rFonts w:cstheme="minorHAnsi"/>
        </w:rPr>
        <w:t>Emily Morgan</w:t>
      </w:r>
      <w:r>
        <w:rPr>
          <w:rFonts w:cstheme="minorHAnsi"/>
        </w:rPr>
        <w:br/>
        <w:t>Communications and Marketing Specialist</w:t>
      </w:r>
      <w:r>
        <w:rPr>
          <w:rFonts w:cstheme="minorHAnsi"/>
        </w:rPr>
        <w:br/>
        <w:t>Highfields</w:t>
      </w:r>
      <w:r>
        <w:rPr>
          <w:rFonts w:cstheme="minorHAnsi"/>
        </w:rPr>
        <w:br/>
        <w:t>517-628-2287 x332</w:t>
      </w:r>
      <w:r>
        <w:rPr>
          <w:rFonts w:cstheme="minorHAnsi"/>
          <w:u w:val="single"/>
        </w:rPr>
        <w:br/>
      </w:r>
      <w:hyperlink r:id="rId5" w:history="1">
        <w:r>
          <w:rPr>
            <w:rStyle w:val="Hyperlink"/>
            <w:rFonts w:cstheme="minorHAnsi"/>
          </w:rPr>
          <w:t>emorgan@highfields.org</w:t>
        </w:r>
      </w:hyperlink>
    </w:p>
    <w:p w:rsidR="0006674D" w:rsidRDefault="0006674D" w:rsidP="0006674D">
      <w:pPr>
        <w:rPr>
          <w:rFonts w:cstheme="minorHAnsi"/>
          <w:b/>
        </w:rPr>
      </w:pPr>
    </w:p>
    <w:p w:rsidR="0006674D" w:rsidRDefault="0006674D" w:rsidP="0006674D">
      <w:pPr>
        <w:rPr>
          <w:rFonts w:cstheme="minorHAnsi"/>
          <w:b/>
        </w:rPr>
      </w:pPr>
    </w:p>
    <w:p w:rsidR="0006674D" w:rsidRDefault="0006674D" w:rsidP="0006674D">
      <w:pPr>
        <w:rPr>
          <w:rFonts w:cstheme="minorHAnsi"/>
          <w:b/>
        </w:rPr>
      </w:pPr>
      <w:r>
        <w:rPr>
          <w:rFonts w:cstheme="minorHAnsi"/>
          <w:b/>
        </w:rPr>
        <w:t>Highfields’ Clients Benefit from MSU Federal Credit Union School Supply Drive</w:t>
      </w:r>
    </w:p>
    <w:p w:rsidR="0006674D" w:rsidRDefault="0006674D" w:rsidP="0006674D">
      <w:pPr>
        <w:rPr>
          <w:rFonts w:cstheme="minorHAnsi"/>
          <w:b/>
          <w:i/>
        </w:rPr>
      </w:pPr>
    </w:p>
    <w:p w:rsidR="0006674D" w:rsidRDefault="0006674D" w:rsidP="0006674D">
      <w:pPr>
        <w:rPr>
          <w:rFonts w:cstheme="minorHAnsi"/>
        </w:rPr>
      </w:pPr>
      <w:r>
        <w:rPr>
          <w:rFonts w:cstheme="minorHAnsi"/>
          <w:b/>
        </w:rPr>
        <w:t>ONONDAGA, MICH.</w:t>
      </w:r>
      <w:r>
        <w:rPr>
          <w:rFonts w:cstheme="minorHAnsi"/>
        </w:rPr>
        <w:t xml:space="preserve"> – Children and families involved in Highfields’ programs received generous donations of school supplies thanks to the MSU Federal Credit Union Annual School Supply Drive.  Employees provided binders, notebooks, backpacks, pens, pencils and so much more to give to children and families in need just in time for school to begin.</w:t>
      </w:r>
    </w:p>
    <w:p w:rsidR="0006674D" w:rsidRDefault="0006674D" w:rsidP="0006674D">
      <w:pPr>
        <w:rPr>
          <w:rFonts w:cstheme="minorHAnsi"/>
        </w:rPr>
      </w:pPr>
    </w:p>
    <w:p w:rsidR="0006674D" w:rsidRDefault="0006674D" w:rsidP="0006674D">
      <w:pPr>
        <w:rPr>
          <w:rFonts w:cstheme="minorHAnsi"/>
        </w:rPr>
      </w:pPr>
      <w:r>
        <w:rPr>
          <w:rFonts w:cstheme="minorHAnsi"/>
        </w:rPr>
        <w:t xml:space="preserve">“When families are struggling to make ends meet, school supplies are the last thing on their list even though they’re needed,” said Brian Philson, President and CEO of Highfields.  “Many teachers often try to offset the cost by providing supplies out of their own pocket just so students don’t fall behind. Thanks to MSU Federal Credit Union, Highfields’ clients have one less thing to worry about.” </w:t>
      </w:r>
    </w:p>
    <w:p w:rsidR="0006674D" w:rsidRDefault="0006674D" w:rsidP="0006674D">
      <w:pPr>
        <w:rPr>
          <w:rFonts w:cstheme="minorHAnsi"/>
        </w:rPr>
      </w:pPr>
    </w:p>
    <w:p w:rsidR="0006674D" w:rsidRDefault="0006674D" w:rsidP="0006674D">
      <w:pPr>
        <w:rPr>
          <w:rFonts w:cstheme="minorHAnsi"/>
        </w:rPr>
      </w:pPr>
      <w:r>
        <w:rPr>
          <w:rFonts w:cstheme="minorHAnsi"/>
          <w:i/>
        </w:rPr>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6" w:history="1">
        <w:r>
          <w:rPr>
            <w:rStyle w:val="Hyperlink"/>
            <w:rFonts w:cstheme="minorHAnsi"/>
            <w:i/>
          </w:rPr>
          <w:t>www.highfields.org</w:t>
        </w:r>
      </w:hyperlink>
      <w:r>
        <w:rPr>
          <w:rFonts w:cstheme="minorHAnsi"/>
          <w:i/>
        </w:rPr>
        <w:t>.</w:t>
      </w:r>
    </w:p>
    <w:p w:rsidR="0006674D" w:rsidRDefault="0006674D" w:rsidP="0006674D">
      <w:pPr>
        <w:jc w:val="center"/>
        <w:rPr>
          <w:rFonts w:cstheme="minorHAnsi"/>
        </w:rPr>
      </w:pPr>
      <w:r>
        <w:rPr>
          <w:rFonts w:cstheme="minorHAnsi"/>
        </w:rPr>
        <w:t>###</w:t>
      </w:r>
    </w:p>
    <w:p w:rsidR="0006674D" w:rsidRDefault="0006674D" w:rsidP="0006674D"/>
    <w:bookmarkEnd w:id="0"/>
    <w:p w:rsidR="00BB0483" w:rsidRPr="0006674D" w:rsidRDefault="00BB0483" w:rsidP="0006674D"/>
    <w:sectPr w:rsidR="00BB0483" w:rsidRPr="0006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02"/>
    <w:rsid w:val="0006674D"/>
    <w:rsid w:val="003714A9"/>
    <w:rsid w:val="003D2F7B"/>
    <w:rsid w:val="0046622E"/>
    <w:rsid w:val="00611655"/>
    <w:rsid w:val="007F7B02"/>
    <w:rsid w:val="00816805"/>
    <w:rsid w:val="00BA5066"/>
    <w:rsid w:val="00BB0483"/>
    <w:rsid w:val="00DE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0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0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ghfields.org" TargetMode="External"/><Relationship Id="rId5" Type="http://schemas.openxmlformats.org/officeDocument/2006/relationships/hyperlink" Target="mailto:emorgan@highfiel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Emily Morgan</cp:lastModifiedBy>
  <cp:revision>7</cp:revision>
  <dcterms:created xsi:type="dcterms:W3CDTF">2019-08-23T19:15:00Z</dcterms:created>
  <dcterms:modified xsi:type="dcterms:W3CDTF">2019-09-06T18:19:00Z</dcterms:modified>
</cp:coreProperties>
</file>